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B5B21" w14:textId="6EAAB615" w:rsidR="00E73EB9" w:rsidRPr="000D549A" w:rsidRDefault="000D549A" w:rsidP="000D549A">
      <w:pPr>
        <w:jc w:val="both"/>
        <w:rPr>
          <w:rFonts w:ascii="Times New Roman" w:hAnsi="Times New Roman" w:cs="Times New Roman"/>
          <w:sz w:val="24"/>
          <w:szCs w:val="24"/>
        </w:rPr>
      </w:pPr>
      <w:r w:rsidRPr="000D549A">
        <w:rPr>
          <w:rFonts w:ascii="Times New Roman" w:hAnsi="Times New Roman" w:cs="Times New Roman"/>
          <w:sz w:val="24"/>
          <w:szCs w:val="24"/>
        </w:rPr>
        <w:t>Lưu đồ là một loại sơ đồ biểu diễn một thuật toán hoặc một quá trình, biểu hiện các bước công việc dưới dạng các loại hình hộp khác nhau theo thứ tự được biểu diễn bởi các mũi tên. Sơ đồ này có thể thể hiện giải pháp cho vấn đề cần giải quyết từng bước từng bước một. Các bước quá trình được hiển thị dưới dạng các hình hộp được nối với nhau bằng các mũi tên để thể hiện dòng điều khiển.</w:t>
      </w:r>
    </w:p>
    <w:p w14:paraId="67AC1C4F" w14:textId="77777777" w:rsidR="000D549A" w:rsidRPr="000D549A" w:rsidRDefault="000D549A" w:rsidP="000D549A">
      <w:pPr>
        <w:jc w:val="both"/>
        <w:rPr>
          <w:rFonts w:ascii="Times New Roman" w:hAnsi="Times New Roman" w:cs="Times New Roman"/>
          <w:sz w:val="24"/>
          <w:szCs w:val="24"/>
        </w:rPr>
      </w:pPr>
    </w:p>
    <w:p w14:paraId="7B1548A0" w14:textId="3BF79BDB" w:rsidR="000D549A" w:rsidRPr="000D549A" w:rsidRDefault="000D549A" w:rsidP="000D549A">
      <w:pPr>
        <w:jc w:val="both"/>
        <w:rPr>
          <w:rFonts w:ascii="Times New Roman" w:hAnsi="Times New Roman" w:cs="Times New Roman"/>
          <w:b/>
          <w:bCs/>
          <w:sz w:val="24"/>
          <w:szCs w:val="24"/>
        </w:rPr>
      </w:pPr>
      <w:r w:rsidRPr="000D549A">
        <w:rPr>
          <w:rFonts w:ascii="Times New Roman" w:hAnsi="Times New Roman" w:cs="Times New Roman"/>
          <w:b/>
          <w:bCs/>
          <w:sz w:val="24"/>
          <w:szCs w:val="24"/>
        </w:rPr>
        <w:t xml:space="preserve">Các dạng lưu đồ: </w:t>
      </w:r>
    </w:p>
    <w:p w14:paraId="5E415188" w14:textId="747D3E04" w:rsidR="000D549A" w:rsidRPr="000D549A" w:rsidRDefault="000D549A" w:rsidP="000D549A">
      <w:pPr>
        <w:pStyle w:val="ListParagraph"/>
        <w:numPr>
          <w:ilvl w:val="0"/>
          <w:numId w:val="1"/>
        </w:numPr>
        <w:jc w:val="both"/>
        <w:rPr>
          <w:rFonts w:ascii="Times New Roman" w:hAnsi="Times New Roman" w:cs="Times New Roman"/>
          <w:sz w:val="24"/>
          <w:szCs w:val="24"/>
        </w:rPr>
      </w:pPr>
      <w:r w:rsidRPr="000D549A">
        <w:rPr>
          <w:rFonts w:ascii="Times New Roman" w:hAnsi="Times New Roman" w:cs="Times New Roman"/>
          <w:sz w:val="24"/>
          <w:szCs w:val="24"/>
        </w:rPr>
        <w:t>Lưu</w:t>
      </w:r>
      <w:r w:rsidRPr="000D549A">
        <w:rPr>
          <w:rFonts w:ascii="Times New Roman" w:hAnsi="Times New Roman" w:cs="Times New Roman"/>
          <w:sz w:val="24"/>
          <w:szCs w:val="24"/>
        </w:rPr>
        <w:t xml:space="preserve"> đồ tài liệu, hiển thị các điều khiển trên luồng tài liệu qua hệ thống</w:t>
      </w:r>
    </w:p>
    <w:p w14:paraId="0AE1C984" w14:textId="03C11A31" w:rsidR="000D549A" w:rsidRPr="000D549A" w:rsidRDefault="000D549A" w:rsidP="000D549A">
      <w:pPr>
        <w:pStyle w:val="ListParagraph"/>
        <w:numPr>
          <w:ilvl w:val="0"/>
          <w:numId w:val="1"/>
        </w:numPr>
        <w:jc w:val="both"/>
        <w:rPr>
          <w:rFonts w:ascii="Times New Roman" w:hAnsi="Times New Roman" w:cs="Times New Roman"/>
          <w:sz w:val="24"/>
          <w:szCs w:val="24"/>
        </w:rPr>
      </w:pPr>
      <w:r w:rsidRPr="000D549A">
        <w:rPr>
          <w:rFonts w:ascii="Times New Roman" w:hAnsi="Times New Roman" w:cs="Times New Roman"/>
          <w:sz w:val="24"/>
          <w:szCs w:val="24"/>
        </w:rPr>
        <w:t>Lưu đồ dữ liệu, hiển thị các điều khiển trên luồng dữ liệu trong hệ thống</w:t>
      </w:r>
    </w:p>
    <w:p w14:paraId="12FC9124" w14:textId="2CF00EDD" w:rsidR="000D549A" w:rsidRPr="000D549A" w:rsidRDefault="000D549A" w:rsidP="000D549A">
      <w:pPr>
        <w:pStyle w:val="ListParagraph"/>
        <w:numPr>
          <w:ilvl w:val="0"/>
          <w:numId w:val="1"/>
        </w:numPr>
        <w:jc w:val="both"/>
        <w:rPr>
          <w:rFonts w:ascii="Times New Roman" w:hAnsi="Times New Roman" w:cs="Times New Roman"/>
          <w:sz w:val="24"/>
          <w:szCs w:val="24"/>
        </w:rPr>
      </w:pPr>
      <w:r w:rsidRPr="000D549A">
        <w:rPr>
          <w:rFonts w:ascii="Times New Roman" w:hAnsi="Times New Roman" w:cs="Times New Roman"/>
          <w:sz w:val="24"/>
          <w:szCs w:val="24"/>
        </w:rPr>
        <w:t>Lưu đồ hệ thống, hiển thị các điều khiển ở cấp độ vật lý hoặc tài nguyên</w:t>
      </w:r>
    </w:p>
    <w:p w14:paraId="47C5058F" w14:textId="1076F553" w:rsidR="000D549A" w:rsidRPr="000D549A" w:rsidRDefault="000D549A" w:rsidP="000D549A">
      <w:pPr>
        <w:pStyle w:val="ListParagraph"/>
        <w:numPr>
          <w:ilvl w:val="0"/>
          <w:numId w:val="1"/>
        </w:numPr>
        <w:jc w:val="both"/>
        <w:rPr>
          <w:rFonts w:ascii="Times New Roman" w:hAnsi="Times New Roman" w:cs="Times New Roman"/>
          <w:sz w:val="24"/>
          <w:szCs w:val="24"/>
        </w:rPr>
      </w:pPr>
      <w:r w:rsidRPr="000D549A">
        <w:rPr>
          <w:rFonts w:ascii="Times New Roman" w:hAnsi="Times New Roman" w:cs="Times New Roman"/>
          <w:sz w:val="24"/>
          <w:szCs w:val="24"/>
        </w:rPr>
        <w:t>Lưu đồ chương trình, hiển thị các điều khiển trong chương trình trong hệ thống</w:t>
      </w:r>
    </w:p>
    <w:p w14:paraId="277B0699" w14:textId="77777777" w:rsidR="000D549A" w:rsidRPr="000D549A" w:rsidRDefault="000D549A" w:rsidP="000D549A">
      <w:pPr>
        <w:jc w:val="both"/>
        <w:rPr>
          <w:rFonts w:ascii="Times New Roman" w:hAnsi="Times New Roman" w:cs="Times New Roman"/>
          <w:sz w:val="24"/>
          <w:szCs w:val="24"/>
        </w:rPr>
      </w:pPr>
    </w:p>
    <w:p w14:paraId="13CBA07D" w14:textId="1185116C" w:rsidR="000D549A" w:rsidRPr="000D549A" w:rsidRDefault="000D549A" w:rsidP="000D549A">
      <w:pPr>
        <w:jc w:val="both"/>
        <w:rPr>
          <w:rFonts w:ascii="Times New Roman" w:hAnsi="Times New Roman" w:cs="Times New Roman"/>
          <w:color w:val="202122"/>
          <w:sz w:val="24"/>
          <w:szCs w:val="24"/>
          <w:shd w:val="clear" w:color="auto" w:fill="FFFFFF"/>
        </w:rPr>
      </w:pPr>
      <w:r w:rsidRPr="000D549A">
        <w:rPr>
          <w:rFonts w:ascii="Times New Roman" w:hAnsi="Times New Roman" w:cs="Times New Roman"/>
          <w:color w:val="202122"/>
          <w:sz w:val="24"/>
          <w:szCs w:val="24"/>
          <w:shd w:val="clear" w:color="auto" w:fill="FFFFFF"/>
        </w:rPr>
        <w:t>Các tên thường gọi khác bao gồm: lưu đồ, lưu đồ quá trình, lưu đồ chức năng, sơ đồ khối, bản đồ quá trình, biểu đồ quá trình, biểu đồ chức năng quá trình, mẫu quá trình kinh doanh, mẫu quá trình, sơ đồ dòng chảy quá trình, sơ đồ dòng chảy công việc, sơ đồ dòng chảy kinh doanh.</w:t>
      </w:r>
    </w:p>
    <w:p w14:paraId="6E3C13A3" w14:textId="77777777" w:rsidR="000D549A" w:rsidRPr="000D549A" w:rsidRDefault="000D549A" w:rsidP="000D549A">
      <w:pPr>
        <w:jc w:val="both"/>
        <w:rPr>
          <w:rFonts w:ascii="Times New Roman" w:hAnsi="Times New Roman" w:cs="Times New Roman"/>
          <w:color w:val="202122"/>
          <w:sz w:val="24"/>
          <w:szCs w:val="24"/>
          <w:shd w:val="clear" w:color="auto" w:fill="FFFFFF"/>
        </w:rPr>
      </w:pPr>
    </w:p>
    <w:p w14:paraId="18B3CE74" w14:textId="7D9DB80A" w:rsidR="000D549A" w:rsidRPr="00AD3B27" w:rsidRDefault="000D549A" w:rsidP="000D549A">
      <w:pPr>
        <w:jc w:val="both"/>
        <w:rPr>
          <w:rFonts w:ascii="Times New Roman" w:hAnsi="Times New Roman" w:cs="Times New Roman"/>
          <w:b/>
          <w:bCs/>
          <w:color w:val="000000"/>
          <w:sz w:val="24"/>
          <w:szCs w:val="24"/>
          <w:shd w:val="clear" w:color="auto" w:fill="FFFFFF"/>
        </w:rPr>
      </w:pPr>
      <w:r w:rsidRPr="00AD3B27">
        <w:rPr>
          <w:rFonts w:ascii="Times New Roman" w:hAnsi="Times New Roman" w:cs="Times New Roman"/>
          <w:b/>
          <w:bCs/>
          <w:color w:val="000000"/>
          <w:sz w:val="24"/>
          <w:szCs w:val="24"/>
          <w:shd w:val="clear" w:color="auto" w:fill="FFFFFF"/>
        </w:rPr>
        <w:t>Biểu tượng &amp; thành phần lưu đồ</w:t>
      </w:r>
    </w:p>
    <w:p w14:paraId="1669E0D5" w14:textId="435F5A9E" w:rsidR="000D549A" w:rsidRDefault="000D549A" w:rsidP="000D549A">
      <w:pPr>
        <w:jc w:val="both"/>
        <w:rPr>
          <w:rFonts w:ascii="Times New Roman" w:hAnsi="Times New Roman" w:cs="Times New Roman"/>
          <w:sz w:val="24"/>
          <w:szCs w:val="24"/>
        </w:rPr>
      </w:pPr>
      <w:r w:rsidRPr="000D549A">
        <w:rPr>
          <w:rFonts w:ascii="Times New Roman" w:hAnsi="Times New Roman" w:cs="Times New Roman"/>
          <w:sz w:val="24"/>
          <w:szCs w:val="24"/>
        </w:rPr>
        <w:t xml:space="preserve">Viện Tiêu chuẩn Quốc gia Hoa Kỳ (ANSI) đã đặt ra các tiêu chuẩn cho sơ đồ luồng và ký hiệu của chúng vào những năm 1960. Tổ chức Tiêu chuẩn hóa Quốc tế (ISO) đã thông qua các ký hiệu ANSI vào năm 1970. Tiêu chuẩn hiện tại, ISO 5807, được công bố vào năm 1985 và được </w:t>
      </w:r>
      <w:r w:rsidRPr="000D549A">
        <w:rPr>
          <w:rFonts w:ascii="Times New Roman" w:hAnsi="Times New Roman" w:cs="Times New Roman"/>
          <w:sz w:val="24"/>
          <w:szCs w:val="24"/>
        </w:rPr>
        <w:t>cải biên</w:t>
      </w:r>
      <w:r w:rsidRPr="000D549A">
        <w:rPr>
          <w:rFonts w:ascii="Times New Roman" w:hAnsi="Times New Roman" w:cs="Times New Roman"/>
          <w:sz w:val="24"/>
          <w:szCs w:val="24"/>
        </w:rPr>
        <w:t xml:space="preserve"> lần cuối vào năm 2019. Nhìn chung, sơ đồ luồng chảy từ trên xuống dưới và từ trái sang phải.</w:t>
      </w:r>
    </w:p>
    <w:p w14:paraId="1046579E" w14:textId="77777777" w:rsidR="00AD3B27" w:rsidRPr="000D549A" w:rsidRDefault="00AD3B27" w:rsidP="000D549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3"/>
        <w:gridCol w:w="2813"/>
        <w:gridCol w:w="4814"/>
      </w:tblGrid>
      <w:tr w:rsidR="00AD3B27" w:rsidRPr="000D549A" w14:paraId="13B15F93" w14:textId="77777777" w:rsidTr="000D549A">
        <w:tc>
          <w:tcPr>
            <w:tcW w:w="0" w:type="auto"/>
            <w:tcMar>
              <w:top w:w="48" w:type="dxa"/>
              <w:left w:w="96" w:type="dxa"/>
              <w:bottom w:w="48" w:type="dxa"/>
              <w:right w:w="96" w:type="dxa"/>
            </w:tcMar>
            <w:vAlign w:val="center"/>
            <w:hideMark/>
          </w:tcPr>
          <w:p w14:paraId="5DA17912" w14:textId="77777777" w:rsidR="000D549A" w:rsidRPr="000D549A" w:rsidRDefault="000D549A" w:rsidP="000D549A">
            <w:pPr>
              <w:spacing w:after="240" w:line="240" w:lineRule="auto"/>
              <w:jc w:val="both"/>
              <w:rPr>
                <w:rFonts w:ascii="Times New Roman" w:eastAsia="Times New Roman" w:hAnsi="Times New Roman" w:cs="Times New Roman"/>
                <w:b/>
                <w:bCs/>
                <w:color w:val="202122"/>
                <w:kern w:val="0"/>
                <w:sz w:val="24"/>
                <w:szCs w:val="24"/>
                <w14:ligatures w14:val="none"/>
              </w:rPr>
            </w:pPr>
            <w:r w:rsidRPr="000D549A">
              <w:rPr>
                <w:rFonts w:ascii="Times New Roman" w:eastAsia="Times New Roman" w:hAnsi="Times New Roman" w:cs="Times New Roman"/>
                <w:b/>
                <w:bCs/>
                <w:color w:val="202122"/>
                <w:kern w:val="0"/>
                <w:sz w:val="24"/>
                <w:szCs w:val="24"/>
                <w14:ligatures w14:val="none"/>
              </w:rPr>
              <w:t>ANSI/ISO Shape</w:t>
            </w:r>
          </w:p>
        </w:tc>
        <w:tc>
          <w:tcPr>
            <w:tcW w:w="0" w:type="auto"/>
            <w:tcMar>
              <w:top w:w="48" w:type="dxa"/>
              <w:left w:w="96" w:type="dxa"/>
              <w:bottom w:w="48" w:type="dxa"/>
              <w:right w:w="96" w:type="dxa"/>
            </w:tcMar>
            <w:vAlign w:val="center"/>
            <w:hideMark/>
          </w:tcPr>
          <w:p w14:paraId="16AE8EB8" w14:textId="1817A533" w:rsidR="000D549A" w:rsidRPr="000D549A" w:rsidRDefault="00AD3B27" w:rsidP="000D549A">
            <w:pPr>
              <w:spacing w:after="240" w:line="240" w:lineRule="auto"/>
              <w:jc w:val="both"/>
              <w:rPr>
                <w:rFonts w:ascii="Times New Roman" w:eastAsia="Times New Roman" w:hAnsi="Times New Roman" w:cs="Times New Roman"/>
                <w:b/>
                <w:bCs/>
                <w:color w:val="202122"/>
                <w:kern w:val="0"/>
                <w:sz w:val="24"/>
                <w:szCs w:val="24"/>
                <w14:ligatures w14:val="none"/>
              </w:rPr>
            </w:pPr>
            <w:r>
              <w:rPr>
                <w:rFonts w:ascii="Times New Roman" w:eastAsia="Times New Roman" w:hAnsi="Times New Roman" w:cs="Times New Roman"/>
                <w:b/>
                <w:bCs/>
                <w:color w:val="202122"/>
                <w:kern w:val="0"/>
                <w:sz w:val="24"/>
                <w:szCs w:val="24"/>
                <w14:ligatures w14:val="none"/>
              </w:rPr>
              <w:t>Tên</w:t>
            </w:r>
          </w:p>
        </w:tc>
        <w:tc>
          <w:tcPr>
            <w:tcW w:w="0" w:type="auto"/>
            <w:tcMar>
              <w:top w:w="48" w:type="dxa"/>
              <w:left w:w="96" w:type="dxa"/>
              <w:bottom w:w="48" w:type="dxa"/>
              <w:right w:w="96" w:type="dxa"/>
            </w:tcMar>
            <w:vAlign w:val="center"/>
            <w:hideMark/>
          </w:tcPr>
          <w:p w14:paraId="41A5E0E4" w14:textId="7CEC9B9B" w:rsidR="000D549A" w:rsidRPr="000D549A" w:rsidRDefault="00AD3B27" w:rsidP="000D549A">
            <w:pPr>
              <w:spacing w:after="240" w:line="240" w:lineRule="auto"/>
              <w:jc w:val="both"/>
              <w:rPr>
                <w:rFonts w:ascii="Times New Roman" w:eastAsia="Times New Roman" w:hAnsi="Times New Roman" w:cs="Times New Roman"/>
                <w:b/>
                <w:bCs/>
                <w:color w:val="202122"/>
                <w:kern w:val="0"/>
                <w:sz w:val="24"/>
                <w:szCs w:val="24"/>
                <w14:ligatures w14:val="none"/>
              </w:rPr>
            </w:pPr>
            <w:r>
              <w:rPr>
                <w:rFonts w:ascii="Times New Roman" w:eastAsia="Times New Roman" w:hAnsi="Times New Roman" w:cs="Times New Roman"/>
                <w:b/>
                <w:bCs/>
                <w:color w:val="202122"/>
                <w:kern w:val="0"/>
                <w:sz w:val="24"/>
                <w:szCs w:val="24"/>
                <w14:ligatures w14:val="none"/>
              </w:rPr>
              <w:t>Mô tả</w:t>
            </w:r>
          </w:p>
        </w:tc>
      </w:tr>
      <w:tr w:rsidR="00AD3B27" w:rsidRPr="000D549A" w14:paraId="43CF1636" w14:textId="77777777" w:rsidTr="000D549A">
        <w:tc>
          <w:tcPr>
            <w:tcW w:w="0" w:type="auto"/>
            <w:tcMar>
              <w:top w:w="48" w:type="dxa"/>
              <w:left w:w="96" w:type="dxa"/>
              <w:bottom w:w="48" w:type="dxa"/>
              <w:right w:w="96" w:type="dxa"/>
            </w:tcMar>
            <w:vAlign w:val="center"/>
            <w:hideMark/>
          </w:tcPr>
          <w:p w14:paraId="16AC4E97" w14:textId="795D9C11"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5ED08D48" wp14:editId="4F332D4C">
                  <wp:extent cx="952500" cy="182880"/>
                  <wp:effectExtent l="0" t="0" r="0" b="7620"/>
                  <wp:docPr id="1281580286"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8288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6B4FB591" w14:textId="6E11C53F"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Flowline (Arrowhead</w:t>
            </w:r>
            <w:r w:rsidR="00AD3B27">
              <w:rPr>
                <w:rFonts w:ascii="Times New Roman" w:eastAsia="Times New Roman" w:hAnsi="Times New Roman" w:cs="Times New Roman"/>
                <w:color w:val="202122"/>
                <w:kern w:val="0"/>
                <w:sz w:val="24"/>
                <w:szCs w:val="24"/>
                <w14:ligatures w14:val="none"/>
              </w:rPr>
              <w:t>)/ Mũi tên</w:t>
            </w:r>
            <w:r w:rsidR="00AD3B27" w:rsidRPr="000D549A">
              <w:rPr>
                <w:rFonts w:ascii="Times New Roman" w:eastAsia="Times New Roman" w:hAnsi="Times New Roman" w:cs="Times New Roman"/>
                <w:color w:val="202122"/>
                <w:kern w:val="0"/>
                <w:sz w:val="24"/>
                <w:szCs w:val="24"/>
                <w14:ligatures w14:val="none"/>
              </w:rPr>
              <w:t xml:space="preserve"> </w:t>
            </w:r>
          </w:p>
        </w:tc>
        <w:tc>
          <w:tcPr>
            <w:tcW w:w="0" w:type="auto"/>
            <w:tcMar>
              <w:top w:w="48" w:type="dxa"/>
              <w:left w:w="96" w:type="dxa"/>
              <w:bottom w:w="48" w:type="dxa"/>
              <w:right w:w="96" w:type="dxa"/>
            </w:tcMar>
            <w:vAlign w:val="center"/>
            <w:hideMark/>
          </w:tcPr>
          <w:p w14:paraId="6BF57D26" w14:textId="4D63CFF0"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Hiển thị thứ tự hoạt động của quy trình. Một đường thẳng xuất phát từ một ký hiệu và trỏ đến một ký hiệu khác. Mũi tên được thêm vào nếu luồng không phải là luồng chuẩn từ trên xuống dưới, từ trái sang phải.</w:t>
            </w:r>
          </w:p>
        </w:tc>
      </w:tr>
      <w:tr w:rsidR="00AD3B27" w:rsidRPr="000D549A" w14:paraId="3CA361A9" w14:textId="77777777" w:rsidTr="000D549A">
        <w:tc>
          <w:tcPr>
            <w:tcW w:w="0" w:type="auto"/>
            <w:tcMar>
              <w:top w:w="48" w:type="dxa"/>
              <w:left w:w="96" w:type="dxa"/>
              <w:bottom w:w="48" w:type="dxa"/>
              <w:right w:w="96" w:type="dxa"/>
            </w:tcMar>
            <w:vAlign w:val="center"/>
            <w:hideMark/>
          </w:tcPr>
          <w:p w14:paraId="7A93F5BF" w14:textId="464A3655"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01C8FD85" wp14:editId="21E89BA8">
                  <wp:extent cx="952500" cy="480060"/>
                  <wp:effectExtent l="0" t="0" r="0" b="0"/>
                  <wp:docPr id="861961284" name="Picture 8" descr="A white background with black border&#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61284" name="Picture 8" descr="A white background with black border&#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48006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1947A251" w14:textId="76088E12"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Termina</w:t>
            </w:r>
            <w:r w:rsidR="00AD3B27">
              <w:rPr>
                <w:rFonts w:ascii="Times New Roman" w:eastAsia="Times New Roman" w:hAnsi="Times New Roman" w:cs="Times New Roman"/>
                <w:color w:val="202122"/>
                <w:kern w:val="0"/>
                <w:sz w:val="24"/>
                <w:szCs w:val="24"/>
                <w14:ligatures w14:val="none"/>
              </w:rPr>
              <w:t>l/Cổng</w:t>
            </w:r>
          </w:p>
        </w:tc>
        <w:tc>
          <w:tcPr>
            <w:tcW w:w="0" w:type="auto"/>
            <w:tcMar>
              <w:top w:w="48" w:type="dxa"/>
              <w:left w:w="96" w:type="dxa"/>
              <w:bottom w:w="48" w:type="dxa"/>
              <w:right w:w="96" w:type="dxa"/>
            </w:tcMar>
            <w:vAlign w:val="center"/>
            <w:hideMark/>
          </w:tcPr>
          <w:p w14:paraId="6C2AAFB3" w14:textId="459E914D" w:rsidR="000D549A" w:rsidRPr="000D549A" w:rsidRDefault="00AD3B27" w:rsidP="00AD3B27">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 xml:space="preserve">Chỉ ra sự bắt đầu và kết thúc của một chương trình hoặc quy trình con. Được biểu diễn dưới dạng </w:t>
            </w:r>
            <w:r>
              <w:rPr>
                <w:rFonts w:ascii="Times New Roman" w:eastAsia="Times New Roman" w:hAnsi="Times New Roman" w:cs="Times New Roman"/>
                <w:color w:val="202122"/>
                <w:kern w:val="0"/>
                <w:sz w:val="24"/>
                <w:szCs w:val="24"/>
                <w14:ligatures w14:val="none"/>
              </w:rPr>
              <w:t>viên nhộng</w:t>
            </w:r>
            <w:r w:rsidRPr="00AD3B27">
              <w:rPr>
                <w:rFonts w:ascii="Times New Roman" w:eastAsia="Times New Roman" w:hAnsi="Times New Roman" w:cs="Times New Roman"/>
                <w:color w:val="202122"/>
                <w:kern w:val="0"/>
                <w:sz w:val="24"/>
                <w:szCs w:val="24"/>
                <w14:ligatures w14:val="none"/>
              </w:rPr>
              <w:t xml:space="preserve">,  hình bầu dục. Chúng thường chứa từ "Bắt đầu" hoặc "Kết thúc" hoặc một cụm từ khác báo hiệu sự bắt đầu hoặc kết thúc của </w:t>
            </w:r>
            <w:r w:rsidRPr="00AD3B27">
              <w:rPr>
                <w:rFonts w:ascii="Times New Roman" w:eastAsia="Times New Roman" w:hAnsi="Times New Roman" w:cs="Times New Roman"/>
                <w:color w:val="202122"/>
                <w:kern w:val="0"/>
                <w:sz w:val="24"/>
                <w:szCs w:val="24"/>
                <w14:ligatures w14:val="none"/>
              </w:rPr>
              <w:lastRenderedPageBreak/>
              <w:t>một quy trình, chẳng hạn như "gửi yêu cầu" hoặc "nhận sản phẩm".</w:t>
            </w:r>
          </w:p>
        </w:tc>
      </w:tr>
      <w:tr w:rsidR="00AD3B27" w:rsidRPr="000D549A" w14:paraId="3F01D0C3" w14:textId="77777777" w:rsidTr="000D549A">
        <w:tc>
          <w:tcPr>
            <w:tcW w:w="0" w:type="auto"/>
            <w:tcMar>
              <w:top w:w="48" w:type="dxa"/>
              <w:left w:w="96" w:type="dxa"/>
              <w:bottom w:w="48" w:type="dxa"/>
              <w:right w:w="96" w:type="dxa"/>
            </w:tcMar>
            <w:vAlign w:val="center"/>
            <w:hideMark/>
          </w:tcPr>
          <w:p w14:paraId="62E65F24" w14:textId="2874BC49"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lastRenderedPageBreak/>
              <w:drawing>
                <wp:inline distT="0" distB="0" distL="0" distR="0" wp14:anchorId="16B27C2F" wp14:editId="73A84C6D">
                  <wp:extent cx="952500" cy="480060"/>
                  <wp:effectExtent l="0" t="0" r="0" b="0"/>
                  <wp:docPr id="645760745" name="Picture 7" descr="A white background with black border&#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60745" name="Picture 7" descr="A white background with black border&#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48006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3ADCE49C" w14:textId="70CFA6E8"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Proces</w:t>
            </w:r>
            <w:r w:rsidR="00AD3B27">
              <w:rPr>
                <w:rFonts w:ascii="Times New Roman" w:eastAsia="Times New Roman" w:hAnsi="Times New Roman" w:cs="Times New Roman"/>
                <w:color w:val="202122"/>
                <w:kern w:val="0"/>
                <w:sz w:val="24"/>
                <w:szCs w:val="24"/>
                <w14:ligatures w14:val="none"/>
              </w:rPr>
              <w:t>s/Quá trình</w:t>
            </w:r>
          </w:p>
        </w:tc>
        <w:tc>
          <w:tcPr>
            <w:tcW w:w="0" w:type="auto"/>
            <w:tcMar>
              <w:top w:w="48" w:type="dxa"/>
              <w:left w:w="96" w:type="dxa"/>
              <w:bottom w:w="48" w:type="dxa"/>
              <w:right w:w="96" w:type="dxa"/>
            </w:tcMar>
            <w:vAlign w:val="center"/>
            <w:hideMark/>
          </w:tcPr>
          <w:p w14:paraId="473B0A2A" w14:textId="466ABE14"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Biểu diễn một tập hợp các hoạt động thay đổi giá trị, hình thức hoặc vị trí của dữ liệu. Được biểu diễn dưới dạng hình chữ nhật.</w:t>
            </w:r>
          </w:p>
        </w:tc>
      </w:tr>
      <w:tr w:rsidR="00AD3B27" w:rsidRPr="000D549A" w14:paraId="668F6FB5" w14:textId="77777777" w:rsidTr="000D549A">
        <w:tc>
          <w:tcPr>
            <w:tcW w:w="0" w:type="auto"/>
            <w:tcMar>
              <w:top w:w="48" w:type="dxa"/>
              <w:left w:w="96" w:type="dxa"/>
              <w:bottom w:w="48" w:type="dxa"/>
              <w:right w:w="96" w:type="dxa"/>
            </w:tcMar>
            <w:vAlign w:val="center"/>
            <w:hideMark/>
          </w:tcPr>
          <w:p w14:paraId="43B2AB12" w14:textId="70040D4C"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5852D8A3" wp14:editId="079B687C">
                  <wp:extent cx="952500" cy="716280"/>
                  <wp:effectExtent l="0" t="0" r="0" b="7620"/>
                  <wp:docPr id="574007046"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71628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3859B066" w14:textId="573DADB5"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Decisio</w:t>
            </w:r>
            <w:r w:rsidR="00AD3B27">
              <w:rPr>
                <w:rFonts w:ascii="Times New Roman" w:eastAsia="Times New Roman" w:hAnsi="Times New Roman" w:cs="Times New Roman"/>
                <w:color w:val="202122"/>
                <w:kern w:val="0"/>
                <w:sz w:val="24"/>
                <w:szCs w:val="24"/>
                <w14:ligatures w14:val="none"/>
              </w:rPr>
              <w:t>n/Quyết định</w:t>
            </w:r>
          </w:p>
        </w:tc>
        <w:tc>
          <w:tcPr>
            <w:tcW w:w="0" w:type="auto"/>
            <w:tcMar>
              <w:top w:w="48" w:type="dxa"/>
              <w:left w:w="96" w:type="dxa"/>
              <w:bottom w:w="48" w:type="dxa"/>
              <w:right w:w="96" w:type="dxa"/>
            </w:tcMar>
            <w:vAlign w:val="center"/>
            <w:hideMark/>
          </w:tcPr>
          <w:p w14:paraId="63D1113E" w14:textId="701F7442"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Hiển thị một hoạt động có điều kiện xác định một trong hai đường dẫn mà chương trình sẽ thực hiện.</w:t>
            </w:r>
            <w:r>
              <w:rPr>
                <w:rFonts w:ascii="Times New Roman" w:eastAsia="Times New Roman" w:hAnsi="Times New Roman" w:cs="Times New Roman"/>
                <w:color w:val="202122"/>
                <w:kern w:val="0"/>
                <w:sz w:val="24"/>
                <w:szCs w:val="24"/>
                <w14:ligatures w14:val="none"/>
              </w:rPr>
              <w:t xml:space="preserve"> </w:t>
            </w:r>
            <w:r w:rsidRPr="00AD3B27">
              <w:rPr>
                <w:rFonts w:ascii="Times New Roman" w:eastAsia="Times New Roman" w:hAnsi="Times New Roman" w:cs="Times New Roman"/>
                <w:color w:val="202122"/>
                <w:kern w:val="0"/>
                <w:sz w:val="24"/>
                <w:szCs w:val="24"/>
                <w14:ligatures w14:val="none"/>
              </w:rPr>
              <w:t xml:space="preserve">Hoạt động thường là câu hỏi có/không hoặc bài kiểm tra đúng/sai. Được biểu diễn dưới dạng </w:t>
            </w:r>
            <w:r>
              <w:rPr>
                <w:rFonts w:ascii="Times New Roman" w:eastAsia="Times New Roman" w:hAnsi="Times New Roman" w:cs="Times New Roman"/>
                <w:color w:val="202122"/>
                <w:kern w:val="0"/>
                <w:sz w:val="24"/>
                <w:szCs w:val="24"/>
                <w14:ligatures w14:val="none"/>
              </w:rPr>
              <w:t>kim cương</w:t>
            </w:r>
            <w:r w:rsidRPr="00AD3B27">
              <w:rPr>
                <w:rFonts w:ascii="Times New Roman" w:eastAsia="Times New Roman" w:hAnsi="Times New Roman" w:cs="Times New Roman"/>
                <w:color w:val="202122"/>
                <w:kern w:val="0"/>
                <w:sz w:val="24"/>
                <w:szCs w:val="24"/>
                <w14:ligatures w14:val="none"/>
              </w:rPr>
              <w:t xml:space="preserve"> (hình thoi).</w:t>
            </w:r>
          </w:p>
        </w:tc>
      </w:tr>
      <w:tr w:rsidR="00AD3B27" w:rsidRPr="000D549A" w14:paraId="13A6DF12" w14:textId="77777777" w:rsidTr="000D549A">
        <w:tc>
          <w:tcPr>
            <w:tcW w:w="0" w:type="auto"/>
            <w:tcMar>
              <w:top w:w="48" w:type="dxa"/>
              <w:left w:w="96" w:type="dxa"/>
              <w:bottom w:w="48" w:type="dxa"/>
              <w:right w:w="96" w:type="dxa"/>
            </w:tcMar>
            <w:vAlign w:val="center"/>
            <w:hideMark/>
          </w:tcPr>
          <w:p w14:paraId="27BD5A15" w14:textId="086422CD"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7D4DD395" wp14:editId="08538D65">
                  <wp:extent cx="952500" cy="480060"/>
                  <wp:effectExtent l="0" t="0" r="0" b="0"/>
                  <wp:docPr id="1727728012"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48006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26359D9D" w14:textId="1EBC5130"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Input/Outpu</w:t>
            </w:r>
            <w:r w:rsidR="00AD3B27">
              <w:rPr>
                <w:rFonts w:ascii="Times New Roman" w:eastAsia="Times New Roman" w:hAnsi="Times New Roman" w:cs="Times New Roman"/>
                <w:color w:val="202122"/>
                <w:kern w:val="0"/>
                <w:sz w:val="24"/>
                <w:szCs w:val="24"/>
                <w14:ligatures w14:val="none"/>
              </w:rPr>
              <w:t>t Ngõ vào/ Ngõ ra</w:t>
            </w:r>
          </w:p>
        </w:tc>
        <w:tc>
          <w:tcPr>
            <w:tcW w:w="0" w:type="auto"/>
            <w:tcMar>
              <w:top w:w="48" w:type="dxa"/>
              <w:left w:w="96" w:type="dxa"/>
              <w:bottom w:w="48" w:type="dxa"/>
              <w:right w:w="96" w:type="dxa"/>
            </w:tcMar>
            <w:vAlign w:val="center"/>
            <w:hideMark/>
          </w:tcPr>
          <w:p w14:paraId="71EC5C89" w14:textId="508E73C8"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Chỉ ra quy trình nhập và xuất dữ liệu,</w:t>
            </w:r>
            <w:r>
              <w:rPr>
                <w:rFonts w:ascii="Times New Roman" w:eastAsia="Times New Roman" w:hAnsi="Times New Roman" w:cs="Times New Roman"/>
                <w:color w:val="202122"/>
                <w:kern w:val="0"/>
                <w:sz w:val="24"/>
                <w:szCs w:val="24"/>
                <w14:ligatures w14:val="none"/>
              </w:rPr>
              <w:t xml:space="preserve"> </w:t>
            </w:r>
            <w:r w:rsidRPr="00AD3B27">
              <w:rPr>
                <w:rFonts w:ascii="Times New Roman" w:eastAsia="Times New Roman" w:hAnsi="Times New Roman" w:cs="Times New Roman"/>
                <w:color w:val="202122"/>
                <w:kern w:val="0"/>
                <w:sz w:val="24"/>
                <w:szCs w:val="24"/>
                <w14:ligatures w14:val="none"/>
              </w:rPr>
              <w:t xml:space="preserve">như khi nhập dữ liệu hoặc hiển thị kết quả. Được biểu diễn dưới dạng hình </w:t>
            </w:r>
            <w:r>
              <w:rPr>
                <w:rFonts w:ascii="Times New Roman" w:eastAsia="Times New Roman" w:hAnsi="Times New Roman" w:cs="Times New Roman"/>
                <w:color w:val="202122"/>
                <w:kern w:val="0"/>
                <w:sz w:val="24"/>
                <w:szCs w:val="24"/>
                <w14:ligatures w14:val="none"/>
              </w:rPr>
              <w:t>bình hành</w:t>
            </w:r>
          </w:p>
        </w:tc>
      </w:tr>
      <w:tr w:rsidR="00AD3B27" w:rsidRPr="000D549A" w14:paraId="721FF408" w14:textId="77777777" w:rsidTr="000D549A">
        <w:tc>
          <w:tcPr>
            <w:tcW w:w="0" w:type="auto"/>
            <w:tcMar>
              <w:top w:w="48" w:type="dxa"/>
              <w:left w:w="96" w:type="dxa"/>
              <w:bottom w:w="48" w:type="dxa"/>
              <w:right w:w="96" w:type="dxa"/>
            </w:tcMar>
            <w:vAlign w:val="center"/>
            <w:hideMark/>
          </w:tcPr>
          <w:p w14:paraId="03C86D37" w14:textId="5B5F4B56"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2DBAEA53" wp14:editId="6329F315">
                  <wp:extent cx="952500" cy="480060"/>
                  <wp:effectExtent l="0" t="0" r="0" b="0"/>
                  <wp:docPr id="10512827" name="Picture 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48006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3B1288E2" w14:textId="5815BB00"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Annotatio</w:t>
            </w:r>
            <w:r w:rsidR="00AD3B27">
              <w:rPr>
                <w:rFonts w:ascii="Times New Roman" w:eastAsia="Times New Roman" w:hAnsi="Times New Roman" w:cs="Times New Roman"/>
                <w:color w:val="202122"/>
                <w:kern w:val="0"/>
                <w:sz w:val="24"/>
                <w:szCs w:val="24"/>
                <w14:ligatures w14:val="none"/>
              </w:rPr>
              <w:t>n</w:t>
            </w:r>
            <w:r w:rsidRPr="000D549A">
              <w:rPr>
                <w:rFonts w:ascii="Times New Roman" w:eastAsia="Times New Roman" w:hAnsi="Times New Roman" w:cs="Times New Roman"/>
                <w:color w:val="202122"/>
                <w:kern w:val="0"/>
                <w:sz w:val="24"/>
                <w:szCs w:val="24"/>
                <w14:ligatures w14:val="none"/>
              </w:rPr>
              <w:t> (Comment</w:t>
            </w:r>
            <w:r w:rsidR="00AD3B27">
              <w:rPr>
                <w:rFonts w:ascii="Times New Roman" w:eastAsia="Times New Roman" w:hAnsi="Times New Roman" w:cs="Times New Roman"/>
                <w:color w:val="202122"/>
                <w:kern w:val="0"/>
                <w:sz w:val="24"/>
                <w:szCs w:val="24"/>
                <w14:ligatures w14:val="none"/>
              </w:rPr>
              <w:t>)</w:t>
            </w:r>
            <w:r w:rsidR="00AD3B27" w:rsidRPr="000D549A">
              <w:rPr>
                <w:rFonts w:ascii="Times New Roman" w:eastAsia="Times New Roman" w:hAnsi="Times New Roman" w:cs="Times New Roman"/>
                <w:color w:val="202122"/>
                <w:kern w:val="0"/>
                <w:sz w:val="24"/>
                <w:szCs w:val="24"/>
                <w14:ligatures w14:val="none"/>
              </w:rPr>
              <w:t xml:space="preserve"> </w:t>
            </w:r>
          </w:p>
        </w:tc>
        <w:tc>
          <w:tcPr>
            <w:tcW w:w="0" w:type="auto"/>
            <w:tcMar>
              <w:top w:w="48" w:type="dxa"/>
              <w:left w:w="96" w:type="dxa"/>
              <w:bottom w:w="48" w:type="dxa"/>
              <w:right w:w="96" w:type="dxa"/>
            </w:tcMar>
            <w:vAlign w:val="center"/>
            <w:hideMark/>
          </w:tcPr>
          <w:p w14:paraId="511A1EE4" w14:textId="4CD31574"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Chỉ ra thông tin bổ sung về một bước trong chương trình. Được biểu diễn dưới dạng hình chữ nhật mở có đường nét đứt hoặc nét liền kết nối với ký hiệu tương ứng trong sơ đồ luồng.</w:t>
            </w:r>
          </w:p>
        </w:tc>
      </w:tr>
      <w:tr w:rsidR="00AD3B27" w:rsidRPr="000D549A" w14:paraId="017D4453" w14:textId="77777777" w:rsidTr="000D549A">
        <w:tc>
          <w:tcPr>
            <w:tcW w:w="0" w:type="auto"/>
            <w:tcMar>
              <w:top w:w="48" w:type="dxa"/>
              <w:left w:w="96" w:type="dxa"/>
              <w:bottom w:w="48" w:type="dxa"/>
              <w:right w:w="96" w:type="dxa"/>
            </w:tcMar>
            <w:vAlign w:val="center"/>
            <w:hideMark/>
          </w:tcPr>
          <w:p w14:paraId="4EE1C3A0" w14:textId="288C1767"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76BC3AE8" wp14:editId="2EB262ED">
                  <wp:extent cx="952500" cy="480060"/>
                  <wp:effectExtent l="0" t="0" r="0" b="0"/>
                  <wp:docPr id="270270091" name="Picture 3" descr="A white background with black border&#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70091" name="Picture 3" descr="A white background with black border&#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48006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461AC08B" w14:textId="09138233"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Predefined Proces</w:t>
            </w:r>
            <w:r w:rsidR="00AD3B27">
              <w:rPr>
                <w:rFonts w:ascii="Times New Roman" w:eastAsia="Times New Roman" w:hAnsi="Times New Roman" w:cs="Times New Roman"/>
                <w:color w:val="202122"/>
                <w:kern w:val="0"/>
                <w:sz w:val="24"/>
                <w:szCs w:val="24"/>
                <w14:ligatures w14:val="none"/>
              </w:rPr>
              <w:t>s/ Quy trình được định nghĩa trước</w:t>
            </w:r>
          </w:p>
        </w:tc>
        <w:tc>
          <w:tcPr>
            <w:tcW w:w="0" w:type="auto"/>
            <w:tcMar>
              <w:top w:w="48" w:type="dxa"/>
              <w:left w:w="96" w:type="dxa"/>
              <w:bottom w:w="48" w:type="dxa"/>
              <w:right w:w="96" w:type="dxa"/>
            </w:tcMar>
            <w:vAlign w:val="center"/>
            <w:hideMark/>
          </w:tcPr>
          <w:p w14:paraId="0B597229" w14:textId="3D448A6D"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Hiển thị quy trình được đặt tên được định nghĩa ở nơi khác. Được biểu diễn dưới dạng hình chữ nhật có các cạnh thẳng đứng bị gạch đôi.</w:t>
            </w:r>
          </w:p>
        </w:tc>
      </w:tr>
      <w:tr w:rsidR="00AD3B27" w:rsidRPr="000D549A" w14:paraId="4EB96310" w14:textId="77777777" w:rsidTr="000D549A">
        <w:tc>
          <w:tcPr>
            <w:tcW w:w="0" w:type="auto"/>
            <w:tcMar>
              <w:top w:w="48" w:type="dxa"/>
              <w:left w:w="96" w:type="dxa"/>
              <w:bottom w:w="48" w:type="dxa"/>
              <w:right w:w="96" w:type="dxa"/>
            </w:tcMar>
            <w:vAlign w:val="center"/>
            <w:hideMark/>
          </w:tcPr>
          <w:p w14:paraId="3DB2C4D2" w14:textId="0BDAC253"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2E2CBE6F" wp14:editId="0C89EA27">
                  <wp:extent cx="480060" cy="480060"/>
                  <wp:effectExtent l="0" t="0" r="0" b="0"/>
                  <wp:docPr id="445751732" name="Picture 2" descr="A white circle in the dark&#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51732" name="Picture 2" descr="A white circle in the dark&#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0E358DA0" w14:textId="05DCFF49"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On-page Connecto</w:t>
            </w:r>
            <w:r w:rsidR="00AD3B27">
              <w:rPr>
                <w:rFonts w:ascii="Times New Roman" w:eastAsia="Times New Roman" w:hAnsi="Times New Roman" w:cs="Times New Roman"/>
                <w:color w:val="202122"/>
                <w:kern w:val="0"/>
                <w:sz w:val="24"/>
                <w:szCs w:val="24"/>
                <w14:ligatures w14:val="none"/>
              </w:rPr>
              <w:t>r</w:t>
            </w:r>
          </w:p>
        </w:tc>
        <w:tc>
          <w:tcPr>
            <w:tcW w:w="0" w:type="auto"/>
            <w:tcMar>
              <w:top w:w="48" w:type="dxa"/>
              <w:left w:w="96" w:type="dxa"/>
              <w:bottom w:w="48" w:type="dxa"/>
              <w:right w:w="96" w:type="dxa"/>
            </w:tcMar>
            <w:vAlign w:val="center"/>
            <w:hideMark/>
          </w:tcPr>
          <w:p w14:paraId="3786F031" w14:textId="19E766EB"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Các cặp đầu nối có nhãn thay thế các đường dài trên trang sơ đồ luồng. Được biểu diễn bằng một vòng tròn nhỏ có một chữ cái bên trong.</w:t>
            </w:r>
          </w:p>
        </w:tc>
      </w:tr>
      <w:tr w:rsidR="00AD3B27" w:rsidRPr="000D549A" w14:paraId="6065FD99" w14:textId="77777777" w:rsidTr="000D549A">
        <w:tc>
          <w:tcPr>
            <w:tcW w:w="0" w:type="auto"/>
            <w:tcMar>
              <w:top w:w="48" w:type="dxa"/>
              <w:left w:w="96" w:type="dxa"/>
              <w:bottom w:w="48" w:type="dxa"/>
              <w:right w:w="96" w:type="dxa"/>
            </w:tcMar>
            <w:vAlign w:val="center"/>
            <w:hideMark/>
          </w:tcPr>
          <w:p w14:paraId="391A3FCB" w14:textId="4AF88EC9"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05926E63" wp14:editId="77EC9AB8">
                  <wp:extent cx="480060" cy="464820"/>
                  <wp:effectExtent l="0" t="0" r="0" b="0"/>
                  <wp:docPr id="1691386886" name="Picture 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 cy="46482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3F0E2690" w14:textId="5CB80011"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Off-page Connecto</w:t>
            </w:r>
            <w:r w:rsidR="00AD3B27">
              <w:rPr>
                <w:rFonts w:ascii="Times New Roman" w:eastAsia="Times New Roman" w:hAnsi="Times New Roman" w:cs="Times New Roman"/>
                <w:color w:val="202122"/>
                <w:kern w:val="0"/>
                <w:sz w:val="24"/>
                <w:szCs w:val="24"/>
                <w14:ligatures w14:val="none"/>
              </w:rPr>
              <w:t>r</w:t>
            </w:r>
          </w:p>
        </w:tc>
        <w:tc>
          <w:tcPr>
            <w:tcW w:w="0" w:type="auto"/>
            <w:tcMar>
              <w:top w:w="48" w:type="dxa"/>
              <w:left w:w="96" w:type="dxa"/>
              <w:bottom w:w="48" w:type="dxa"/>
              <w:right w:w="96" w:type="dxa"/>
            </w:tcMar>
            <w:vAlign w:val="center"/>
            <w:hideMark/>
          </w:tcPr>
          <w:p w14:paraId="1CEA37A9" w14:textId="240788D0" w:rsidR="000D549A" w:rsidRPr="000D549A" w:rsidRDefault="00AD3B27" w:rsidP="000D549A">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Một đầu nối có nhãn để sử dụng khi mục tiêu ở trên một trang khác. Được biểu diễn dưới dạng hình ngũ giác.</w:t>
            </w:r>
          </w:p>
        </w:tc>
      </w:tr>
    </w:tbl>
    <w:p w14:paraId="7BE80434" w14:textId="77777777" w:rsidR="000D549A" w:rsidRPr="000D549A" w:rsidRDefault="000D549A" w:rsidP="000D549A">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4"/>
        <w:gridCol w:w="2679"/>
        <w:gridCol w:w="5417"/>
      </w:tblGrid>
      <w:tr w:rsidR="00AD3B27" w:rsidRPr="000D549A" w14:paraId="5986DAC8" w14:textId="77777777" w:rsidTr="000D549A">
        <w:tc>
          <w:tcPr>
            <w:tcW w:w="0" w:type="auto"/>
            <w:tcMar>
              <w:top w:w="48" w:type="dxa"/>
              <w:left w:w="96" w:type="dxa"/>
              <w:bottom w:w="48" w:type="dxa"/>
              <w:right w:w="96" w:type="dxa"/>
            </w:tcMar>
            <w:vAlign w:val="center"/>
            <w:hideMark/>
          </w:tcPr>
          <w:p w14:paraId="2C08C575" w14:textId="6C7006D8" w:rsidR="000D549A" w:rsidRPr="000D549A" w:rsidRDefault="00AD3B27" w:rsidP="000D549A">
            <w:pPr>
              <w:spacing w:after="240" w:line="240" w:lineRule="auto"/>
              <w:jc w:val="both"/>
              <w:rPr>
                <w:rFonts w:ascii="Times New Roman" w:eastAsia="Times New Roman" w:hAnsi="Times New Roman" w:cs="Times New Roman"/>
                <w:b/>
                <w:bCs/>
                <w:color w:val="202122"/>
                <w:kern w:val="0"/>
                <w:sz w:val="24"/>
                <w:szCs w:val="24"/>
                <w14:ligatures w14:val="none"/>
              </w:rPr>
            </w:pPr>
            <w:r>
              <w:rPr>
                <w:rFonts w:ascii="Times New Roman" w:eastAsia="Times New Roman" w:hAnsi="Times New Roman" w:cs="Times New Roman"/>
                <w:b/>
                <w:bCs/>
                <w:color w:val="202122"/>
                <w:kern w:val="0"/>
                <w:sz w:val="24"/>
                <w:szCs w:val="24"/>
                <w14:ligatures w14:val="none"/>
              </w:rPr>
              <w:t>Hình dạng</w:t>
            </w:r>
          </w:p>
        </w:tc>
        <w:tc>
          <w:tcPr>
            <w:tcW w:w="0" w:type="auto"/>
            <w:tcMar>
              <w:top w:w="48" w:type="dxa"/>
              <w:left w:w="96" w:type="dxa"/>
              <w:bottom w:w="48" w:type="dxa"/>
              <w:right w:w="96" w:type="dxa"/>
            </w:tcMar>
            <w:vAlign w:val="center"/>
            <w:hideMark/>
          </w:tcPr>
          <w:p w14:paraId="678BF4D7" w14:textId="5E78A9AB" w:rsidR="000D549A" w:rsidRPr="000D549A" w:rsidRDefault="00AD3B27" w:rsidP="000D549A">
            <w:pPr>
              <w:spacing w:after="240" w:line="240" w:lineRule="auto"/>
              <w:jc w:val="both"/>
              <w:rPr>
                <w:rFonts w:ascii="Times New Roman" w:eastAsia="Times New Roman" w:hAnsi="Times New Roman" w:cs="Times New Roman"/>
                <w:b/>
                <w:bCs/>
                <w:color w:val="202122"/>
                <w:kern w:val="0"/>
                <w:sz w:val="24"/>
                <w:szCs w:val="24"/>
                <w14:ligatures w14:val="none"/>
              </w:rPr>
            </w:pPr>
            <w:r>
              <w:rPr>
                <w:rFonts w:ascii="Times New Roman" w:eastAsia="Times New Roman" w:hAnsi="Times New Roman" w:cs="Times New Roman"/>
                <w:b/>
                <w:bCs/>
                <w:color w:val="202122"/>
                <w:kern w:val="0"/>
                <w:sz w:val="24"/>
                <w:szCs w:val="24"/>
                <w14:ligatures w14:val="none"/>
              </w:rPr>
              <w:t>Tên</w:t>
            </w:r>
          </w:p>
        </w:tc>
        <w:tc>
          <w:tcPr>
            <w:tcW w:w="0" w:type="auto"/>
            <w:tcMar>
              <w:top w:w="48" w:type="dxa"/>
              <w:left w:w="96" w:type="dxa"/>
              <w:bottom w:w="48" w:type="dxa"/>
              <w:right w:w="96" w:type="dxa"/>
            </w:tcMar>
            <w:vAlign w:val="center"/>
            <w:hideMark/>
          </w:tcPr>
          <w:p w14:paraId="7F3CC60D" w14:textId="7D853147" w:rsidR="000D549A" w:rsidRPr="000D549A" w:rsidRDefault="00AD3B27" w:rsidP="000D549A">
            <w:pPr>
              <w:spacing w:after="240" w:line="240" w:lineRule="auto"/>
              <w:jc w:val="both"/>
              <w:rPr>
                <w:rFonts w:ascii="Times New Roman" w:eastAsia="Times New Roman" w:hAnsi="Times New Roman" w:cs="Times New Roman"/>
                <w:b/>
                <w:bCs/>
                <w:color w:val="202122"/>
                <w:kern w:val="0"/>
                <w:sz w:val="24"/>
                <w:szCs w:val="24"/>
                <w14:ligatures w14:val="none"/>
              </w:rPr>
            </w:pPr>
            <w:r>
              <w:rPr>
                <w:rFonts w:ascii="Times New Roman" w:eastAsia="Times New Roman" w:hAnsi="Times New Roman" w:cs="Times New Roman"/>
                <w:b/>
                <w:bCs/>
                <w:color w:val="202122"/>
                <w:kern w:val="0"/>
                <w:sz w:val="24"/>
                <w:szCs w:val="24"/>
                <w14:ligatures w14:val="none"/>
              </w:rPr>
              <w:t>Mô tả</w:t>
            </w:r>
          </w:p>
        </w:tc>
      </w:tr>
      <w:tr w:rsidR="00AD3B27" w:rsidRPr="000D549A" w14:paraId="2BD89F22" w14:textId="77777777" w:rsidTr="00AD3B27">
        <w:tc>
          <w:tcPr>
            <w:tcW w:w="0" w:type="auto"/>
            <w:tcMar>
              <w:top w:w="48" w:type="dxa"/>
              <w:left w:w="96" w:type="dxa"/>
              <w:bottom w:w="48" w:type="dxa"/>
              <w:right w:w="96" w:type="dxa"/>
            </w:tcMar>
            <w:vAlign w:val="center"/>
            <w:hideMark/>
          </w:tcPr>
          <w:p w14:paraId="25840073" w14:textId="61685369"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26FDA719" wp14:editId="0A75B9DF">
                  <wp:extent cx="518160" cy="518160"/>
                  <wp:effectExtent l="0" t="0" r="0" b="0"/>
                  <wp:docPr id="1906916564" name="Picture 15" descr="Flowchart database">
                    <a:hlinkClick xmlns:a="http://schemas.openxmlformats.org/drawingml/2006/main" r:id="rId23" tooltip="&quot;Flowchart databa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lowchart database">
                            <a:hlinkClick r:id="rId23" tooltip="&quot;Flowchart databas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541214CB" w14:textId="07E94494"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Data File or Database</w:t>
            </w:r>
            <w:r w:rsidR="00AD3B27">
              <w:rPr>
                <w:rFonts w:ascii="Times New Roman" w:eastAsia="Times New Roman" w:hAnsi="Times New Roman" w:cs="Times New Roman"/>
                <w:color w:val="202122"/>
                <w:kern w:val="0"/>
                <w:sz w:val="24"/>
                <w:szCs w:val="24"/>
                <w14:ligatures w14:val="none"/>
              </w:rPr>
              <w:t xml:space="preserve"> / File dữ liệu hoặc cơ sở dữ liệu</w:t>
            </w:r>
          </w:p>
        </w:tc>
        <w:tc>
          <w:tcPr>
            <w:tcW w:w="0" w:type="auto"/>
            <w:tcMar>
              <w:top w:w="48" w:type="dxa"/>
              <w:left w:w="96" w:type="dxa"/>
              <w:bottom w:w="48" w:type="dxa"/>
              <w:right w:w="96" w:type="dxa"/>
            </w:tcMar>
            <w:vAlign w:val="center"/>
          </w:tcPr>
          <w:p w14:paraId="54B4817E" w14:textId="6D63B57D" w:rsidR="000D549A" w:rsidRPr="000D549A" w:rsidRDefault="00AD3B27" w:rsidP="00AD3B27">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Dữ liệu được biểu diễn bằng một hình trụ tượng trưng cho ổ đĩa.</w:t>
            </w:r>
          </w:p>
        </w:tc>
      </w:tr>
      <w:tr w:rsidR="00AD3B27" w:rsidRPr="000D549A" w14:paraId="6C5942F9" w14:textId="77777777" w:rsidTr="00AD3B27">
        <w:tc>
          <w:tcPr>
            <w:tcW w:w="0" w:type="auto"/>
            <w:tcMar>
              <w:top w:w="48" w:type="dxa"/>
              <w:left w:w="96" w:type="dxa"/>
              <w:bottom w:w="48" w:type="dxa"/>
              <w:right w:w="96" w:type="dxa"/>
            </w:tcMar>
            <w:vAlign w:val="center"/>
            <w:hideMark/>
          </w:tcPr>
          <w:p w14:paraId="305DA575" w14:textId="4C2C4F68"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lastRenderedPageBreak/>
              <w:drawing>
                <wp:inline distT="0" distB="0" distL="0" distR="0" wp14:anchorId="6C003DB3" wp14:editId="5E285406">
                  <wp:extent cx="609600" cy="373380"/>
                  <wp:effectExtent l="0" t="0" r="0" b="7620"/>
                  <wp:docPr id="1052437317" name="Picture 14" descr="Flowchart Document">
                    <a:hlinkClick xmlns:a="http://schemas.openxmlformats.org/drawingml/2006/main" r:id="rId25" tooltip="&quot;Flowchart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lowchart Document">
                            <a:hlinkClick r:id="rId25" tooltip="&quot;Flowchart Documen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 cy="373380"/>
                          </a:xfrm>
                          <a:prstGeom prst="rect">
                            <a:avLst/>
                          </a:prstGeom>
                          <a:noFill/>
                          <a:ln>
                            <a:noFill/>
                          </a:ln>
                        </pic:spPr>
                      </pic:pic>
                    </a:graphicData>
                  </a:graphic>
                </wp:inline>
              </w:drawing>
            </w:r>
          </w:p>
        </w:tc>
        <w:tc>
          <w:tcPr>
            <w:tcW w:w="0" w:type="auto"/>
            <w:vMerge w:val="restart"/>
            <w:tcMar>
              <w:top w:w="48" w:type="dxa"/>
              <w:left w:w="96" w:type="dxa"/>
              <w:bottom w:w="48" w:type="dxa"/>
              <w:right w:w="96" w:type="dxa"/>
            </w:tcMar>
            <w:vAlign w:val="center"/>
            <w:hideMark/>
          </w:tcPr>
          <w:p w14:paraId="13A145A2" w14:textId="4C48684E"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Document</w:t>
            </w:r>
            <w:r w:rsidR="00AD3B27">
              <w:rPr>
                <w:rFonts w:ascii="Times New Roman" w:eastAsia="Times New Roman" w:hAnsi="Times New Roman" w:cs="Times New Roman"/>
                <w:color w:val="202122"/>
                <w:kern w:val="0"/>
                <w:sz w:val="24"/>
                <w:szCs w:val="24"/>
                <w14:ligatures w14:val="none"/>
              </w:rPr>
              <w:t>/ Tài liệu</w:t>
            </w:r>
          </w:p>
        </w:tc>
        <w:tc>
          <w:tcPr>
            <w:tcW w:w="0" w:type="auto"/>
            <w:tcMar>
              <w:top w:w="48" w:type="dxa"/>
              <w:left w:w="96" w:type="dxa"/>
              <w:bottom w:w="48" w:type="dxa"/>
              <w:right w:w="96" w:type="dxa"/>
            </w:tcMar>
            <w:vAlign w:val="center"/>
          </w:tcPr>
          <w:p w14:paraId="2CF9204F" w14:textId="3293DA83" w:rsidR="000D549A" w:rsidRPr="000D549A" w:rsidRDefault="00AD3B27" w:rsidP="00AD3B27">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Các tài liệu riêng lẻ được biểu diễn dưới dạng một hình chữ nhật có đáy gợn sóng.</w:t>
            </w:r>
          </w:p>
        </w:tc>
      </w:tr>
      <w:tr w:rsidR="00AD3B27" w:rsidRPr="000D549A" w14:paraId="0974B978" w14:textId="77777777" w:rsidTr="00AD3B27">
        <w:tc>
          <w:tcPr>
            <w:tcW w:w="0" w:type="auto"/>
            <w:tcMar>
              <w:top w:w="48" w:type="dxa"/>
              <w:left w:w="96" w:type="dxa"/>
              <w:bottom w:w="48" w:type="dxa"/>
              <w:right w:w="96" w:type="dxa"/>
            </w:tcMar>
            <w:vAlign w:val="center"/>
            <w:hideMark/>
          </w:tcPr>
          <w:p w14:paraId="376B4737" w14:textId="2367F6D4"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604BF123" wp14:editId="36C7A093">
                  <wp:extent cx="609600" cy="419100"/>
                  <wp:effectExtent l="0" t="0" r="0" b="0"/>
                  <wp:docPr id="893529906" name="Picture 13" descr="Flowchart Document multiple">
                    <a:hlinkClick xmlns:a="http://schemas.openxmlformats.org/drawingml/2006/main" r:id="rId27" tooltip="&quot;Flowchart Document multip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lowchart Document multiple">
                            <a:hlinkClick r:id="rId27" tooltip="&quot;Flowchart Document multipl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0" w:type="auto"/>
            <w:vMerge/>
            <w:vAlign w:val="center"/>
            <w:hideMark/>
          </w:tcPr>
          <w:p w14:paraId="2997CD18" w14:textId="77777777"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p>
        </w:tc>
        <w:tc>
          <w:tcPr>
            <w:tcW w:w="0" w:type="auto"/>
            <w:tcMar>
              <w:top w:w="48" w:type="dxa"/>
              <w:left w:w="96" w:type="dxa"/>
              <w:bottom w:w="48" w:type="dxa"/>
              <w:right w:w="96" w:type="dxa"/>
            </w:tcMar>
            <w:vAlign w:val="center"/>
          </w:tcPr>
          <w:p w14:paraId="3FA3C977" w14:textId="060B7191" w:rsidR="000D549A" w:rsidRPr="000D549A" w:rsidRDefault="00AD3B27" w:rsidP="00AD3B27">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Nhiều tài liệu được biểu diễn dưới dạng một chồng hình chữ nhật có đáy gợn sóng.</w:t>
            </w:r>
          </w:p>
        </w:tc>
      </w:tr>
      <w:tr w:rsidR="00AD3B27" w:rsidRPr="000D549A" w14:paraId="658B21F5" w14:textId="77777777" w:rsidTr="00AD3B27">
        <w:tc>
          <w:tcPr>
            <w:tcW w:w="0" w:type="auto"/>
            <w:tcMar>
              <w:top w:w="48" w:type="dxa"/>
              <w:left w:w="96" w:type="dxa"/>
              <w:bottom w:w="48" w:type="dxa"/>
              <w:right w:w="96" w:type="dxa"/>
            </w:tcMar>
            <w:vAlign w:val="center"/>
            <w:hideMark/>
          </w:tcPr>
          <w:p w14:paraId="5DFBDEE6" w14:textId="1FC3B749"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5C6EC852" wp14:editId="775F5819">
                  <wp:extent cx="640080" cy="388620"/>
                  <wp:effectExtent l="0" t="0" r="7620" b="0"/>
                  <wp:docPr id="1741377262" name="Picture 12" descr="Flowchar Manual input">
                    <a:hlinkClick xmlns:a="http://schemas.openxmlformats.org/drawingml/2006/main" r:id="rId29" tooltip="&quot;Flowchar Manual inp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lowchar Manual input">
                            <a:hlinkClick r:id="rId29" tooltip="&quot;Flowchar Manual input&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0080" cy="38862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22A30123" w14:textId="6BBC4CA9"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Manual operation</w:t>
            </w:r>
            <w:r w:rsidR="00AD3B27">
              <w:rPr>
                <w:rFonts w:ascii="Times New Roman" w:eastAsia="Times New Roman" w:hAnsi="Times New Roman" w:cs="Times New Roman"/>
                <w:color w:val="202122"/>
                <w:kern w:val="0"/>
                <w:sz w:val="24"/>
                <w:szCs w:val="24"/>
                <w14:ligatures w14:val="none"/>
              </w:rPr>
              <w:t xml:space="preserve"> / Vận hành thủ công</w:t>
            </w:r>
          </w:p>
        </w:tc>
        <w:tc>
          <w:tcPr>
            <w:tcW w:w="0" w:type="auto"/>
            <w:tcMar>
              <w:top w:w="48" w:type="dxa"/>
              <w:left w:w="96" w:type="dxa"/>
              <w:bottom w:w="48" w:type="dxa"/>
              <w:right w:w="96" w:type="dxa"/>
            </w:tcMar>
            <w:vAlign w:val="center"/>
          </w:tcPr>
          <w:p w14:paraId="626F5E8D" w14:textId="56F717E3" w:rsidR="000D549A" w:rsidRPr="000D549A" w:rsidRDefault="00AD3B27" w:rsidP="00AD3B27">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Được biểu diễn bằng một hình thang có cạnh song song dài ở trên cùng, để biểu diễn một thao tác hoặc điều chỉnh quy trình mà chỉ có thể thực hiện thủ công.</w:t>
            </w:r>
          </w:p>
        </w:tc>
      </w:tr>
      <w:tr w:rsidR="00AD3B27" w:rsidRPr="000D549A" w14:paraId="7AC1D52F" w14:textId="77777777" w:rsidTr="00AD3B27">
        <w:tc>
          <w:tcPr>
            <w:tcW w:w="0" w:type="auto"/>
            <w:tcMar>
              <w:top w:w="48" w:type="dxa"/>
              <w:left w:w="96" w:type="dxa"/>
              <w:bottom w:w="48" w:type="dxa"/>
              <w:right w:w="96" w:type="dxa"/>
            </w:tcMar>
            <w:vAlign w:val="center"/>
            <w:hideMark/>
          </w:tcPr>
          <w:p w14:paraId="25A2B2EF" w14:textId="1329168E"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2107CE41" wp14:editId="1D990A33">
                  <wp:extent cx="624840" cy="381000"/>
                  <wp:effectExtent l="0" t="0" r="3810" b="0"/>
                  <wp:docPr id="334289957" name="Picture 11" descr="Flowchart manual input">
                    <a:hlinkClick xmlns:a="http://schemas.openxmlformats.org/drawingml/2006/main" r:id="rId31" tooltip="&quot;Flowchart manual inp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lowchart manual input">
                            <a:hlinkClick r:id="rId31" tooltip="&quot;Flowchart manual input&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4840" cy="38100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6DB7491F" w14:textId="71F07EE2"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Manual input</w:t>
            </w:r>
            <w:r w:rsidR="00AD3B27">
              <w:rPr>
                <w:rFonts w:ascii="Times New Roman" w:eastAsia="Times New Roman" w:hAnsi="Times New Roman" w:cs="Times New Roman"/>
                <w:color w:val="202122"/>
                <w:kern w:val="0"/>
                <w:sz w:val="24"/>
                <w:szCs w:val="24"/>
                <w14:ligatures w14:val="none"/>
              </w:rPr>
              <w:t xml:space="preserve"> / Ngõ vào thủ công</w:t>
            </w:r>
          </w:p>
        </w:tc>
        <w:tc>
          <w:tcPr>
            <w:tcW w:w="0" w:type="auto"/>
            <w:tcMar>
              <w:top w:w="48" w:type="dxa"/>
              <w:left w:w="96" w:type="dxa"/>
              <w:bottom w:w="48" w:type="dxa"/>
              <w:right w:w="96" w:type="dxa"/>
            </w:tcMar>
            <w:vAlign w:val="center"/>
          </w:tcPr>
          <w:p w14:paraId="2B7D2359" w14:textId="53EE92D9" w:rsidR="000D549A" w:rsidRPr="000D549A" w:rsidRDefault="00AD3B27" w:rsidP="00AD3B27">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Được biểu diễn bằng hình tứ giác, với đỉnh dốc lên không đều từ trái sang phải, giống như góc nhìn từ bên của bàn phím.</w:t>
            </w:r>
          </w:p>
        </w:tc>
      </w:tr>
      <w:tr w:rsidR="00AD3B27" w:rsidRPr="000D549A" w14:paraId="1DEA88B7" w14:textId="77777777" w:rsidTr="00AD3B27">
        <w:tc>
          <w:tcPr>
            <w:tcW w:w="0" w:type="auto"/>
            <w:tcMar>
              <w:top w:w="48" w:type="dxa"/>
              <w:left w:w="96" w:type="dxa"/>
              <w:bottom w:w="48" w:type="dxa"/>
              <w:right w:w="96" w:type="dxa"/>
            </w:tcMar>
            <w:vAlign w:val="center"/>
            <w:hideMark/>
          </w:tcPr>
          <w:p w14:paraId="791C73B1" w14:textId="4F16BD10"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noProof/>
                <w:color w:val="0000FF"/>
                <w:kern w:val="0"/>
                <w:sz w:val="24"/>
                <w:szCs w:val="24"/>
                <w14:ligatures w14:val="none"/>
              </w:rPr>
              <w:drawing>
                <wp:inline distT="0" distB="0" distL="0" distR="0" wp14:anchorId="43804CA2" wp14:editId="56CE9AD5">
                  <wp:extent cx="662940" cy="335280"/>
                  <wp:effectExtent l="0" t="0" r="3810" b="7620"/>
                  <wp:docPr id="1283017943" name="Picture 10" descr="Flowchart Preparation">
                    <a:hlinkClick xmlns:a="http://schemas.openxmlformats.org/drawingml/2006/main" r:id="rId33" tooltip="&quot;Flowchart Prepar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lowchart Preparation">
                            <a:hlinkClick r:id="rId33" tooltip="&quot;Flowchart Preparation&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2940" cy="335280"/>
                          </a:xfrm>
                          <a:prstGeom prst="rect">
                            <a:avLst/>
                          </a:prstGeom>
                          <a:noFill/>
                          <a:ln>
                            <a:noFill/>
                          </a:ln>
                        </pic:spPr>
                      </pic:pic>
                    </a:graphicData>
                  </a:graphic>
                </wp:inline>
              </w:drawing>
            </w:r>
          </w:p>
        </w:tc>
        <w:tc>
          <w:tcPr>
            <w:tcW w:w="0" w:type="auto"/>
            <w:tcMar>
              <w:top w:w="48" w:type="dxa"/>
              <w:left w:w="96" w:type="dxa"/>
              <w:bottom w:w="48" w:type="dxa"/>
              <w:right w:w="96" w:type="dxa"/>
            </w:tcMar>
            <w:vAlign w:val="center"/>
            <w:hideMark/>
          </w:tcPr>
          <w:p w14:paraId="538F44CF" w14:textId="14341370" w:rsidR="000D549A" w:rsidRPr="000D549A" w:rsidRDefault="000D549A" w:rsidP="000D549A">
            <w:pPr>
              <w:spacing w:after="240" w:line="240" w:lineRule="auto"/>
              <w:jc w:val="both"/>
              <w:rPr>
                <w:rFonts w:ascii="Times New Roman" w:eastAsia="Times New Roman" w:hAnsi="Times New Roman" w:cs="Times New Roman"/>
                <w:color w:val="202122"/>
                <w:kern w:val="0"/>
                <w:sz w:val="24"/>
                <w:szCs w:val="24"/>
                <w14:ligatures w14:val="none"/>
              </w:rPr>
            </w:pPr>
            <w:r w:rsidRPr="000D549A">
              <w:rPr>
                <w:rFonts w:ascii="Times New Roman" w:eastAsia="Times New Roman" w:hAnsi="Times New Roman" w:cs="Times New Roman"/>
                <w:color w:val="202122"/>
                <w:kern w:val="0"/>
                <w:sz w:val="24"/>
                <w:szCs w:val="24"/>
                <w14:ligatures w14:val="none"/>
              </w:rPr>
              <w:t>Preparation or Initialization</w:t>
            </w:r>
            <w:r w:rsidR="00AD3B27">
              <w:rPr>
                <w:rFonts w:ascii="Times New Roman" w:eastAsia="Times New Roman" w:hAnsi="Times New Roman" w:cs="Times New Roman"/>
                <w:color w:val="202122"/>
                <w:kern w:val="0"/>
                <w:sz w:val="24"/>
                <w:szCs w:val="24"/>
                <w14:ligatures w14:val="none"/>
              </w:rPr>
              <w:t xml:space="preserve"> / Chuẩn bị hoặc khởi tạo</w:t>
            </w:r>
          </w:p>
        </w:tc>
        <w:tc>
          <w:tcPr>
            <w:tcW w:w="0" w:type="auto"/>
            <w:tcMar>
              <w:top w:w="48" w:type="dxa"/>
              <w:left w:w="96" w:type="dxa"/>
              <w:bottom w:w="48" w:type="dxa"/>
              <w:right w:w="96" w:type="dxa"/>
            </w:tcMar>
            <w:vAlign w:val="center"/>
          </w:tcPr>
          <w:p w14:paraId="3A4FAE9D" w14:textId="2F45826A" w:rsidR="000D549A" w:rsidRPr="000D549A" w:rsidRDefault="00AD3B27" w:rsidP="00AD3B27">
            <w:pPr>
              <w:spacing w:after="240" w:line="240" w:lineRule="auto"/>
              <w:jc w:val="both"/>
              <w:rPr>
                <w:rFonts w:ascii="Times New Roman" w:eastAsia="Times New Roman" w:hAnsi="Times New Roman" w:cs="Times New Roman"/>
                <w:color w:val="202122"/>
                <w:kern w:val="0"/>
                <w:sz w:val="24"/>
                <w:szCs w:val="24"/>
                <w14:ligatures w14:val="none"/>
              </w:rPr>
            </w:pPr>
            <w:r w:rsidRPr="00AD3B27">
              <w:rPr>
                <w:rFonts w:ascii="Times New Roman" w:eastAsia="Times New Roman" w:hAnsi="Times New Roman" w:cs="Times New Roman"/>
                <w:color w:val="202122"/>
                <w:kern w:val="0"/>
                <w:sz w:val="24"/>
                <w:szCs w:val="24"/>
                <w14:ligatures w14:val="none"/>
              </w:rPr>
              <w:t>Được biểu diễn bằng một hình lục giác dài, ban đầu được sử dụng cho các bước như cài đặt công tắc hoặc khởi tạo một thói quen.</w:t>
            </w:r>
          </w:p>
        </w:tc>
      </w:tr>
    </w:tbl>
    <w:p w14:paraId="2EED5CE5" w14:textId="77777777" w:rsidR="000D549A" w:rsidRPr="000D549A" w:rsidRDefault="000D549A" w:rsidP="000D549A">
      <w:pPr>
        <w:jc w:val="both"/>
        <w:rPr>
          <w:rFonts w:ascii="Times New Roman" w:hAnsi="Times New Roman" w:cs="Times New Roman"/>
          <w:sz w:val="24"/>
          <w:szCs w:val="24"/>
        </w:rPr>
      </w:pPr>
    </w:p>
    <w:sectPr w:rsidR="000D549A" w:rsidRPr="000D5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02452"/>
    <w:multiLevelType w:val="hybridMultilevel"/>
    <w:tmpl w:val="2CDC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5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1NzIwNzM2MzGyNDdW0lEKTi0uzszPAykwrAUAUL4eOywAAAA="/>
  </w:docVars>
  <w:rsids>
    <w:rsidRoot w:val="00D340AE"/>
    <w:rsid w:val="000D549A"/>
    <w:rsid w:val="001925EA"/>
    <w:rsid w:val="005F4B78"/>
    <w:rsid w:val="007F783B"/>
    <w:rsid w:val="00AD3B27"/>
    <w:rsid w:val="00B5483E"/>
    <w:rsid w:val="00D340AE"/>
    <w:rsid w:val="00E73E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13AE"/>
  <w15:chartTrackingRefBased/>
  <w15:docId w15:val="{861273E9-757B-4957-924B-0F8A30AB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0A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340A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340A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340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0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0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0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0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0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A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340A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340A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340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0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0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0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0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0AE"/>
    <w:rPr>
      <w:rFonts w:eastAsiaTheme="majorEastAsia" w:cstheme="majorBidi"/>
      <w:color w:val="272727" w:themeColor="text1" w:themeTint="D8"/>
    </w:rPr>
  </w:style>
  <w:style w:type="paragraph" w:styleId="Title">
    <w:name w:val="Title"/>
    <w:basedOn w:val="Normal"/>
    <w:next w:val="Normal"/>
    <w:link w:val="TitleChar"/>
    <w:uiPriority w:val="10"/>
    <w:qFormat/>
    <w:rsid w:val="00D340A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340A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340A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340A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340AE"/>
    <w:pPr>
      <w:spacing w:before="160"/>
      <w:jc w:val="center"/>
    </w:pPr>
    <w:rPr>
      <w:i/>
      <w:iCs/>
      <w:color w:val="404040" w:themeColor="text1" w:themeTint="BF"/>
    </w:rPr>
  </w:style>
  <w:style w:type="character" w:customStyle="1" w:styleId="QuoteChar">
    <w:name w:val="Quote Char"/>
    <w:basedOn w:val="DefaultParagraphFont"/>
    <w:link w:val="Quote"/>
    <w:uiPriority w:val="29"/>
    <w:rsid w:val="00D340AE"/>
    <w:rPr>
      <w:i/>
      <w:iCs/>
      <w:color w:val="404040" w:themeColor="text1" w:themeTint="BF"/>
    </w:rPr>
  </w:style>
  <w:style w:type="paragraph" w:styleId="ListParagraph">
    <w:name w:val="List Paragraph"/>
    <w:basedOn w:val="Normal"/>
    <w:uiPriority w:val="34"/>
    <w:qFormat/>
    <w:rsid w:val="00D340AE"/>
    <w:pPr>
      <w:ind w:left="720"/>
      <w:contextualSpacing/>
    </w:pPr>
  </w:style>
  <w:style w:type="character" w:styleId="IntenseEmphasis">
    <w:name w:val="Intense Emphasis"/>
    <w:basedOn w:val="DefaultParagraphFont"/>
    <w:uiPriority w:val="21"/>
    <w:qFormat/>
    <w:rsid w:val="00D340AE"/>
    <w:rPr>
      <w:i/>
      <w:iCs/>
      <w:color w:val="0F4761" w:themeColor="accent1" w:themeShade="BF"/>
    </w:rPr>
  </w:style>
  <w:style w:type="paragraph" w:styleId="IntenseQuote">
    <w:name w:val="Intense Quote"/>
    <w:basedOn w:val="Normal"/>
    <w:next w:val="Normal"/>
    <w:link w:val="IntenseQuoteChar"/>
    <w:uiPriority w:val="30"/>
    <w:qFormat/>
    <w:rsid w:val="00D3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0AE"/>
    <w:rPr>
      <w:i/>
      <w:iCs/>
      <w:color w:val="0F4761" w:themeColor="accent1" w:themeShade="BF"/>
    </w:rPr>
  </w:style>
  <w:style w:type="character" w:styleId="IntenseReference">
    <w:name w:val="Intense Reference"/>
    <w:basedOn w:val="DefaultParagraphFont"/>
    <w:uiPriority w:val="32"/>
    <w:qFormat/>
    <w:rsid w:val="00D340AE"/>
    <w:rPr>
      <w:b/>
      <w:bCs/>
      <w:smallCaps/>
      <w:color w:val="0F4761" w:themeColor="accent1" w:themeShade="BF"/>
      <w:spacing w:val="5"/>
    </w:rPr>
  </w:style>
  <w:style w:type="character" w:styleId="Hyperlink">
    <w:name w:val="Hyperlink"/>
    <w:basedOn w:val="DefaultParagraphFont"/>
    <w:uiPriority w:val="99"/>
    <w:semiHidden/>
    <w:unhideWhenUsed/>
    <w:rsid w:val="000D549A"/>
    <w:rPr>
      <w:color w:val="0000FF"/>
      <w:u w:val="single"/>
    </w:rPr>
  </w:style>
  <w:style w:type="character" w:customStyle="1" w:styleId="cite-bracket">
    <w:name w:val="cite-bracket"/>
    <w:basedOn w:val="DefaultParagraphFont"/>
    <w:rsid w:val="000D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496151">
      <w:bodyDiv w:val="1"/>
      <w:marLeft w:val="0"/>
      <w:marRight w:val="0"/>
      <w:marTop w:val="0"/>
      <w:marBottom w:val="0"/>
      <w:divBdr>
        <w:top w:val="none" w:sz="0" w:space="0" w:color="auto"/>
        <w:left w:val="none" w:sz="0" w:space="0" w:color="auto"/>
        <w:bottom w:val="none" w:sz="0" w:space="0" w:color="auto"/>
        <w:right w:val="none" w:sz="0" w:space="0" w:color="auto"/>
      </w:divBdr>
    </w:div>
    <w:div w:id="4680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File:Flowchart_IO.svg" TargetMode="Externa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en.wikipedia.org/wiki/File:Off_page_connector.png" TargetMode="External"/><Relationship Id="rId34" Type="http://schemas.openxmlformats.org/officeDocument/2006/relationships/image" Target="media/image15.png"/><Relationship Id="rId7" Type="http://schemas.openxmlformats.org/officeDocument/2006/relationships/hyperlink" Target="https://en.wikipedia.org/wiki/File:Flowchart_Terminal.svg" TargetMode="External"/><Relationship Id="rId12" Type="http://schemas.openxmlformats.org/officeDocument/2006/relationships/image" Target="media/image4.png"/><Relationship Id="rId17" Type="http://schemas.openxmlformats.org/officeDocument/2006/relationships/hyperlink" Target="https://en.wikipedia.org/wiki/File:Flowchart_Predefined_Process.svg" TargetMode="External"/><Relationship Id="rId25" Type="http://schemas.openxmlformats.org/officeDocument/2006/relationships/hyperlink" Target="https://en.wikipedia.org/wiki/File:Flowchart_Document.svg" TargetMode="External"/><Relationship Id="rId33" Type="http://schemas.openxmlformats.org/officeDocument/2006/relationships/hyperlink" Target="https://en.wikipedia.org/wiki/File:Flowchart_Preparation.sv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en.wikipedia.org/wiki/File:Flowchar_Manual_input.sv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en.wikipedia.org/wiki/File:Flowchart_Decision.svg" TargetMode="External"/><Relationship Id="rId24" Type="http://schemas.openxmlformats.org/officeDocument/2006/relationships/image" Target="media/image10.png"/><Relationship Id="rId32" Type="http://schemas.openxmlformats.org/officeDocument/2006/relationships/image" Target="media/image14.png"/><Relationship Id="rId5" Type="http://schemas.openxmlformats.org/officeDocument/2006/relationships/hyperlink" Target="https://en.wikipedia.org/wiki/File:Flowchart_Line.svg" TargetMode="External"/><Relationship Id="rId15" Type="http://schemas.openxmlformats.org/officeDocument/2006/relationships/hyperlink" Target="https://en.wikipedia.org/wiki/File:Flowchart_Annotation.svg" TargetMode="External"/><Relationship Id="rId23" Type="http://schemas.openxmlformats.org/officeDocument/2006/relationships/hyperlink" Target="https://en.wikipedia.org/wiki/File:Flowchart_database.svg" TargetMode="External"/><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n.wikipedia.org/wiki/File:Flowchart_Connector.svg" TargetMode="External"/><Relationship Id="rId31" Type="http://schemas.openxmlformats.org/officeDocument/2006/relationships/hyperlink" Target="https://en.wikipedia.org/wiki/File:Flowchart_manual_input.svg" TargetMode="External"/><Relationship Id="rId4" Type="http://schemas.openxmlformats.org/officeDocument/2006/relationships/webSettings" Target="webSettings.xml"/><Relationship Id="rId9" Type="http://schemas.openxmlformats.org/officeDocument/2006/relationships/hyperlink" Target="https://en.wikipedia.org/wiki/File:Flowchart_Process.sv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hyperlink" Target="https://en.wikipedia.org/wiki/File:Flowchart_Document_multiple.svg" TargetMode="Externa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842</Words>
  <Characters>3205</Characters>
  <Application>Microsoft Office Word</Application>
  <DocSecurity>0</DocSecurity>
  <Lines>121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Trí Dũng</dc:creator>
  <cp:keywords/>
  <dc:description/>
  <cp:lastModifiedBy>Đặng Trí Dũng</cp:lastModifiedBy>
  <cp:revision>3</cp:revision>
  <dcterms:created xsi:type="dcterms:W3CDTF">2024-08-31T10:01:00Z</dcterms:created>
  <dcterms:modified xsi:type="dcterms:W3CDTF">2024-08-31T10:21:00Z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bd4cfaf4835003111531e4865619f34f94ae85e0d43f65012d032287d89d3237</vt:lpwstr>
  </property>
</Properties>
</file>